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91" w:rsidRDefault="00DA2291" w:rsidP="00DA2291">
      <w:pPr>
        <w:pStyle w:val="Balk1"/>
        <w:shd w:val="clear" w:color="auto" w:fill="FFFFFF"/>
        <w:spacing w:before="0" w:beforeAutospacing="0" w:after="0" w:afterAutospacing="0" w:line="345" w:lineRule="atLeast"/>
        <w:rPr>
          <w:rFonts w:ascii="Arial Black" w:hAnsi="Arial Black" w:cs="Arial"/>
          <w:color w:val="102461"/>
          <w:sz w:val="28"/>
          <w:szCs w:val="24"/>
        </w:rPr>
      </w:pPr>
      <w:r w:rsidRPr="008C61D0">
        <w:rPr>
          <w:rFonts w:ascii="Arial Black" w:hAnsi="Arial Black" w:cs="Arial"/>
          <w:color w:val="102461"/>
          <w:sz w:val="28"/>
          <w:szCs w:val="24"/>
        </w:rPr>
        <w:t>HİSSE DEVRİ (TEK ORTAKTAN ÇOK ORTAĞA ÇIKARMA)</w:t>
      </w:r>
    </w:p>
    <w:p w:rsidR="008C61D0" w:rsidRPr="008C61D0" w:rsidRDefault="008C61D0" w:rsidP="00DA2291">
      <w:pPr>
        <w:pStyle w:val="Balk1"/>
        <w:shd w:val="clear" w:color="auto" w:fill="FFFFFF"/>
        <w:spacing w:before="0" w:beforeAutospacing="0" w:after="0" w:afterAutospacing="0" w:line="345" w:lineRule="atLeast"/>
        <w:rPr>
          <w:rFonts w:ascii="Arial Black" w:hAnsi="Arial Black" w:cs="Arial"/>
          <w:color w:val="102461"/>
          <w:sz w:val="28"/>
          <w:szCs w:val="24"/>
        </w:rPr>
      </w:pPr>
      <w:bookmarkStart w:id="0" w:name="_GoBack"/>
      <w:bookmarkEnd w:id="0"/>
    </w:p>
    <w:p w:rsidR="00DA2291" w:rsidRDefault="00DA2291" w:rsidP="00DA2291">
      <w:pPr>
        <w:numPr>
          <w:ilvl w:val="0"/>
          <w:numId w:val="14"/>
        </w:numPr>
        <w:shd w:val="clear" w:color="auto" w:fill="FFFFFF"/>
        <w:spacing w:after="0" w:line="288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Ticaret Sicili Müdürlüğü'ne hitaben </w:t>
      </w:r>
      <w:r w:rsidRPr="006B0E8A">
        <w:rPr>
          <w:rFonts w:ascii="Verdana" w:hAnsi="Verdana"/>
          <w:sz w:val="18"/>
          <w:szCs w:val="18"/>
        </w:rPr>
        <w:t>Dilekçe</w:t>
      </w:r>
      <w:r>
        <w:rPr>
          <w:rFonts w:ascii="Verdana" w:hAnsi="Verdana"/>
          <w:color w:val="000000"/>
          <w:sz w:val="18"/>
          <w:szCs w:val="18"/>
        </w:rPr>
        <w:t> (Yetkili tarafından imzalı)</w:t>
      </w:r>
    </w:p>
    <w:p w:rsidR="00DA2291" w:rsidRDefault="00DA2291" w:rsidP="00DA2291">
      <w:pPr>
        <w:numPr>
          <w:ilvl w:val="0"/>
          <w:numId w:val="14"/>
        </w:numPr>
        <w:shd w:val="clear" w:color="auto" w:fill="FFFFFF"/>
        <w:spacing w:after="0" w:line="288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Şirketin tek ortaklı bir anonim şirketten çok ortaklı bir anonim şirkete dönüştüğünün, ortaklarının adı, soyadı, yerleşim yeri (</w:t>
      </w:r>
      <w:proofErr w:type="spellStart"/>
      <w:r>
        <w:rPr>
          <w:rFonts w:ascii="Verdana" w:hAnsi="Verdana"/>
          <w:color w:val="000000"/>
          <w:sz w:val="18"/>
          <w:szCs w:val="18"/>
        </w:rPr>
        <w:t>ikâmetgahı</w:t>
      </w:r>
      <w:proofErr w:type="spellEnd"/>
      <w:r>
        <w:rPr>
          <w:rFonts w:ascii="Verdana" w:hAnsi="Verdana"/>
          <w:color w:val="000000"/>
          <w:sz w:val="18"/>
          <w:szCs w:val="18"/>
        </w:rPr>
        <w:t>), vatandaşlığı, Türk vatandaşı ise T.C. kimlik numarası, yabancı uyruklu ise vergi numarası veya yabancılara mahsus kimlik numarasının belirtildiği </w:t>
      </w:r>
      <w:r w:rsidRPr="006B0E8A">
        <w:rPr>
          <w:rFonts w:ascii="Verdana" w:hAnsi="Verdana"/>
          <w:sz w:val="18"/>
          <w:szCs w:val="18"/>
        </w:rPr>
        <w:t>Yönetim Kurulu Kararı</w:t>
      </w:r>
      <w:r w:rsidR="002C051C">
        <w:rPr>
          <w:rFonts w:ascii="Verdana" w:hAnsi="Verdana"/>
          <w:color w:val="000000"/>
          <w:sz w:val="18"/>
          <w:szCs w:val="18"/>
        </w:rPr>
        <w:t> (noter onaylı 1</w:t>
      </w:r>
      <w:r>
        <w:rPr>
          <w:rFonts w:ascii="Verdana" w:hAnsi="Verdana"/>
          <w:color w:val="000000"/>
          <w:sz w:val="18"/>
          <w:szCs w:val="18"/>
        </w:rPr>
        <w:t xml:space="preserve"> adet)</w:t>
      </w:r>
    </w:p>
    <w:p w:rsidR="00DA2291" w:rsidRDefault="00DA2291" w:rsidP="00DA2291">
      <w:pPr>
        <w:pStyle w:val="NormalWeb"/>
        <w:shd w:val="clear" w:color="auto" w:fill="FFFFFF"/>
        <w:spacing w:before="0" w:beforeAutospacing="0" w:after="150" w:afterAutospacing="0" w:line="288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A2291" w:rsidRDefault="00DA2291" w:rsidP="00DA2291">
      <w:pPr>
        <w:pStyle w:val="NormalWeb"/>
        <w:shd w:val="clear" w:color="auto" w:fill="FFFFFF"/>
        <w:spacing w:before="0" w:beforeAutospacing="0" w:after="150" w:afterAutospacing="0" w:line="288" w:lineRule="atLeast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Style w:val="Gl"/>
          <w:rFonts w:ascii="Verdana" w:hAnsi="Verdana"/>
          <w:color w:val="FF0000"/>
          <w:sz w:val="18"/>
          <w:szCs w:val="18"/>
        </w:rPr>
        <w:t>Not :</w:t>
      </w:r>
      <w:r>
        <w:rPr>
          <w:rFonts w:ascii="Verdana" w:hAnsi="Verdana"/>
          <w:color w:val="FF0000"/>
          <w:sz w:val="18"/>
          <w:szCs w:val="18"/>
        </w:rPr>
        <w:t> Ayrıca</w:t>
      </w:r>
      <w:proofErr w:type="gramEnd"/>
      <w:r>
        <w:rPr>
          <w:rFonts w:ascii="Verdana" w:hAnsi="Verdana"/>
          <w:color w:val="FF0000"/>
          <w:sz w:val="18"/>
          <w:szCs w:val="18"/>
        </w:rPr>
        <w:t xml:space="preserve"> yabancı uyruklu pay sahibinin noterden onaylı, </w:t>
      </w:r>
      <w:proofErr w:type="spellStart"/>
      <w:r>
        <w:rPr>
          <w:rFonts w:ascii="Verdana" w:hAnsi="Verdana"/>
          <w:color w:val="FF0000"/>
          <w:sz w:val="18"/>
          <w:szCs w:val="18"/>
        </w:rPr>
        <w:t>türkçe</w:t>
      </w:r>
      <w:proofErr w:type="spellEnd"/>
      <w:r>
        <w:rPr>
          <w:rFonts w:ascii="Verdana" w:hAnsi="Verdana"/>
          <w:color w:val="FF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FF0000"/>
          <w:sz w:val="18"/>
          <w:szCs w:val="18"/>
        </w:rPr>
        <w:t>tercümeli</w:t>
      </w:r>
      <w:proofErr w:type="spellEnd"/>
      <w:r>
        <w:rPr>
          <w:rFonts w:ascii="Verdana" w:hAnsi="Verdana"/>
          <w:color w:val="FF0000"/>
          <w:sz w:val="18"/>
          <w:szCs w:val="18"/>
        </w:rPr>
        <w:t xml:space="preserve"> pasaport sureti ile ikamet adresi Türkiye’ de ise ikamet teskeresi eklenmelidir.</w:t>
      </w:r>
    </w:p>
    <w:p w:rsidR="00A436A0" w:rsidRPr="00DA2291" w:rsidRDefault="00A436A0" w:rsidP="00DA2291"/>
    <w:sectPr w:rsidR="00A436A0" w:rsidRPr="00DA2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97C"/>
    <w:multiLevelType w:val="multilevel"/>
    <w:tmpl w:val="DC0EB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049C3"/>
    <w:multiLevelType w:val="multilevel"/>
    <w:tmpl w:val="1D082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17DC9"/>
    <w:multiLevelType w:val="multilevel"/>
    <w:tmpl w:val="A3EE7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674C48"/>
    <w:multiLevelType w:val="multilevel"/>
    <w:tmpl w:val="67EAF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086022"/>
    <w:multiLevelType w:val="multilevel"/>
    <w:tmpl w:val="7A2A0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E73FB2"/>
    <w:multiLevelType w:val="multilevel"/>
    <w:tmpl w:val="8F4E2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A3721D"/>
    <w:multiLevelType w:val="multilevel"/>
    <w:tmpl w:val="230A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3545E5"/>
    <w:multiLevelType w:val="multilevel"/>
    <w:tmpl w:val="3CDC2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CE4170"/>
    <w:multiLevelType w:val="multilevel"/>
    <w:tmpl w:val="4BA44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F95076"/>
    <w:multiLevelType w:val="multilevel"/>
    <w:tmpl w:val="FE9AE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68262F"/>
    <w:multiLevelType w:val="multilevel"/>
    <w:tmpl w:val="465A6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EF2144"/>
    <w:multiLevelType w:val="multilevel"/>
    <w:tmpl w:val="E9BEB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3723A6"/>
    <w:multiLevelType w:val="multilevel"/>
    <w:tmpl w:val="BEEE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E0794E"/>
    <w:multiLevelType w:val="multilevel"/>
    <w:tmpl w:val="ECFE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13"/>
  </w:num>
  <w:num w:numId="10">
    <w:abstractNumId w:val="8"/>
  </w:num>
  <w:num w:numId="11">
    <w:abstractNumId w:val="4"/>
  </w:num>
  <w:num w:numId="12">
    <w:abstractNumId w:val="12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BF"/>
    <w:rsid w:val="001553DA"/>
    <w:rsid w:val="002C051C"/>
    <w:rsid w:val="002F0971"/>
    <w:rsid w:val="00472EC1"/>
    <w:rsid w:val="004C6008"/>
    <w:rsid w:val="00564CEA"/>
    <w:rsid w:val="006B0E8A"/>
    <w:rsid w:val="00770BBF"/>
    <w:rsid w:val="007743ED"/>
    <w:rsid w:val="007850B8"/>
    <w:rsid w:val="00826E3A"/>
    <w:rsid w:val="00854975"/>
    <w:rsid w:val="008A3B63"/>
    <w:rsid w:val="008C61D0"/>
    <w:rsid w:val="009E2FEE"/>
    <w:rsid w:val="00A436A0"/>
    <w:rsid w:val="00A63434"/>
    <w:rsid w:val="00A65DF3"/>
    <w:rsid w:val="00AE3351"/>
    <w:rsid w:val="00AE48FA"/>
    <w:rsid w:val="00AF34DF"/>
    <w:rsid w:val="00B51123"/>
    <w:rsid w:val="00CA1EC6"/>
    <w:rsid w:val="00CC2511"/>
    <w:rsid w:val="00D34F5D"/>
    <w:rsid w:val="00DA2291"/>
    <w:rsid w:val="00E447B9"/>
    <w:rsid w:val="00FB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70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0BB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77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70BB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70BB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B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A63434"/>
  </w:style>
  <w:style w:type="character" w:styleId="Vurgu">
    <w:name w:val="Emphasis"/>
    <w:basedOn w:val="VarsaylanParagrafYazTipi"/>
    <w:uiPriority w:val="20"/>
    <w:qFormat/>
    <w:rsid w:val="009E2FEE"/>
    <w:rPr>
      <w:i/>
      <w:iCs/>
    </w:rPr>
  </w:style>
  <w:style w:type="character" w:styleId="zlenenKpr">
    <w:name w:val="FollowedHyperlink"/>
    <w:basedOn w:val="VarsaylanParagrafYazTipi"/>
    <w:uiPriority w:val="99"/>
    <w:semiHidden/>
    <w:unhideWhenUsed/>
    <w:rsid w:val="006B0E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70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0BB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77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70BB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70BB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B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A63434"/>
  </w:style>
  <w:style w:type="character" w:styleId="Vurgu">
    <w:name w:val="Emphasis"/>
    <w:basedOn w:val="VarsaylanParagrafYazTipi"/>
    <w:uiPriority w:val="20"/>
    <w:qFormat/>
    <w:rsid w:val="009E2FEE"/>
    <w:rPr>
      <w:i/>
      <w:iCs/>
    </w:rPr>
  </w:style>
  <w:style w:type="character" w:styleId="zlenenKpr">
    <w:name w:val="FollowedHyperlink"/>
    <w:basedOn w:val="VarsaylanParagrafYazTipi"/>
    <w:uiPriority w:val="99"/>
    <w:semiHidden/>
    <w:unhideWhenUsed/>
    <w:rsid w:val="006B0E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572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93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30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548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1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81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5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70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08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7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361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46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26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01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469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06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8002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51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398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937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56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59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44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184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89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179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6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423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1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505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73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757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7634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984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5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718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96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666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17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639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5</cp:revision>
  <dcterms:created xsi:type="dcterms:W3CDTF">2019-03-28T16:42:00Z</dcterms:created>
  <dcterms:modified xsi:type="dcterms:W3CDTF">2019-04-05T16:06:00Z</dcterms:modified>
</cp:coreProperties>
</file>